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Chars="2674" w:firstLine="5952"/>
        <w:jc w:val="distribute"/>
        <w:rPr>
          <w:rFonts w:ascii="HGｺﾞｼｯｸM" w:eastAsia="HGｺﾞｼｯｸM" w:hAnsi="メイリオ" w:cs="メイリオ" w:hint="eastAsia"/>
          <w:sz w:val="22"/>
          <w:szCs w:val="22"/>
        </w:rPr>
      </w:pPr>
      <w:bookmarkStart w:id="0" w:name="_GoBack"/>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sz w:val="22"/>
          <w:szCs w:val="22"/>
        </w:rPr>
        <w:t>発第</w:t>
      </w:r>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sz w:val="22"/>
          <w:szCs w:val="22"/>
        </w:rPr>
        <w:t>号</w:t>
      </w:r>
    </w:p>
    <w:p>
      <w:pPr>
        <w:ind w:firstLineChars="2674" w:firstLine="5952"/>
        <w:jc w:val="distribute"/>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平成２７年１月</w:t>
      </w:r>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sz w:val="22"/>
          <w:szCs w:val="22"/>
        </w:rPr>
        <w:t>日</w:t>
      </w:r>
    </w:p>
    <w:p>
      <w:pPr>
        <w:rPr>
          <w:rFonts w:ascii="HGｺﾞｼｯｸM" w:eastAsia="HGｺﾞｼｯｸM" w:hAnsi="メイリオ" w:cs="メイリオ" w:hint="eastAsia"/>
          <w:sz w:val="22"/>
          <w:szCs w:val="22"/>
        </w:rPr>
      </w:pPr>
    </w:p>
    <w:p>
      <w:pPr>
        <w:tabs>
          <w:tab w:val="left" w:pos="1418"/>
          <w:tab w:val="left" w:pos="1917"/>
        </w:tabs>
        <w:ind w:rightChars="3460" w:right="7356"/>
        <w:jc w:val="distribute"/>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各位</w:t>
      </w:r>
    </w:p>
    <w:p>
      <w:pPr>
        <w:rPr>
          <w:rFonts w:ascii="HGｺﾞｼｯｸM" w:eastAsia="HGｺﾞｼｯｸM" w:hAnsi="メイリオ" w:cs="メイリオ" w:hint="eastAsia"/>
          <w:sz w:val="22"/>
          <w:szCs w:val="22"/>
        </w:rPr>
      </w:pPr>
    </w:p>
    <w:p>
      <w:pPr>
        <w:jc w:val="left"/>
        <w:rPr>
          <w:rFonts w:ascii="HGｺﾞｼｯｸM" w:eastAsia="HGｺﾞｼｯｸM" w:hAnsi="メイリオ" w:cs="メイリオ" w:hint="eastAsia"/>
          <w:sz w:val="22"/>
          <w:szCs w:val="22"/>
        </w:rPr>
      </w:pPr>
    </w:p>
    <w:p>
      <w:pPr>
        <w:ind w:firstLineChars="2769" w:firstLine="6164"/>
        <w:jc w:val="distribute"/>
        <w:rPr>
          <w:rFonts w:ascii="HGｺﾞｼｯｸM" w:eastAsia="HGｺﾞｼｯｸM" w:hAnsi="メイリオ" w:cs="メイリオ" w:hint="eastAsia"/>
          <w:sz w:val="22"/>
          <w:szCs w:val="22"/>
        </w:rPr>
      </w:pPr>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sz w:val="22"/>
          <w:szCs w:val="22"/>
        </w:rPr>
        <w:t>会</w:t>
      </w:r>
    </w:p>
    <w:p>
      <w:pPr>
        <w:ind w:firstLineChars="2769" w:firstLine="6164"/>
        <w:jc w:val="distribute"/>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 xml:space="preserve">　会長　</w:t>
      </w:r>
      <w:r>
        <w:rPr>
          <w:rFonts w:ascii="HGｺﾞｼｯｸM" w:eastAsia="HGｺﾞｼｯｸM" w:hAnsi="メイリオ" w:cs="メイリオ" w:hint="eastAsia"/>
          <w:color w:val="2E74B5" w:themeColor="accent1" w:themeShade="BF"/>
          <w:sz w:val="22"/>
          <w:szCs w:val="22"/>
        </w:rPr>
        <w:t>●●●●●</w:t>
      </w:r>
    </w:p>
    <w:p>
      <w:pPr>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 xml:space="preserve">　　　　　　　　　　　　　　　　　　　　　　　　　　　　　　　　　　　　　　</w:t>
      </w:r>
    </w:p>
    <w:p>
      <w:pPr>
        <w:rPr>
          <w:rFonts w:ascii="HGｺﾞｼｯｸM" w:eastAsia="HGｺﾞｼｯｸM" w:hAnsi="メイリオ" w:cs="メイリオ" w:hint="eastAsia"/>
          <w:sz w:val="22"/>
          <w:szCs w:val="22"/>
        </w:rPr>
      </w:pPr>
    </w:p>
    <w:p>
      <w:pPr>
        <w:rPr>
          <w:rFonts w:ascii="HGｺﾞｼｯｸM" w:eastAsia="HGｺﾞｼｯｸM" w:hAnsi="メイリオ" w:cs="メイリオ" w:hint="eastAsia"/>
          <w:sz w:val="22"/>
          <w:szCs w:val="22"/>
        </w:rPr>
      </w:pPr>
    </w:p>
    <w:p>
      <w:pPr>
        <w:jc w:val="center"/>
        <w:rPr>
          <w:rFonts w:ascii="HGｺﾞｼｯｸM" w:eastAsia="HGｺﾞｼｯｸM" w:hAnsi="メイリオ" w:cs="メイリオ" w:hint="eastAsia"/>
          <w:b/>
          <w:sz w:val="24"/>
          <w:szCs w:val="24"/>
        </w:rPr>
      </w:pPr>
      <w:r>
        <w:rPr>
          <w:rFonts w:ascii="HGｺﾞｼｯｸM" w:eastAsia="HGｺﾞｼｯｸM" w:hAnsi="メイリオ" w:cs="メイリオ" w:hint="eastAsia"/>
          <w:b/>
          <w:sz w:val="24"/>
          <w:szCs w:val="24"/>
        </w:rPr>
        <w:t>第</w:t>
      </w:r>
      <w:r>
        <w:rPr>
          <w:rFonts w:ascii="HGｺﾞｼｯｸM" w:eastAsia="HGｺﾞｼｯｸM" w:hAnsi="メイリオ" w:cs="メイリオ" w:hint="eastAsia"/>
          <w:color w:val="2E74B5" w:themeColor="accent1" w:themeShade="BF"/>
          <w:sz w:val="24"/>
          <w:szCs w:val="24"/>
        </w:rPr>
        <w:t>●●</w:t>
      </w:r>
      <w:r>
        <w:rPr>
          <w:rFonts w:ascii="HGｺﾞｼｯｸM" w:eastAsia="HGｺﾞｼｯｸM" w:hAnsi="メイリオ" w:cs="メイリオ" w:hint="eastAsia"/>
          <w:b/>
          <w:sz w:val="24"/>
          <w:szCs w:val="24"/>
        </w:rPr>
        <w:t>回</w:t>
      </w:r>
      <w:r>
        <w:rPr>
          <w:rFonts w:ascii="HGｺﾞｼｯｸM" w:eastAsia="HGｺﾞｼｯｸM" w:hAnsi="メイリオ" w:cs="メイリオ" w:hint="eastAsia"/>
          <w:color w:val="2E74B5" w:themeColor="accent1" w:themeShade="BF"/>
          <w:sz w:val="24"/>
          <w:szCs w:val="24"/>
        </w:rPr>
        <w:t>●●●●</w:t>
      </w:r>
      <w:proofErr w:type="gramStart"/>
      <w:r>
        <w:rPr>
          <w:rFonts w:ascii="HGｺﾞｼｯｸM" w:eastAsia="HGｺﾞｼｯｸM" w:hAnsi="メイリオ" w:cs="メイリオ" w:hint="eastAsia"/>
          <w:b/>
          <w:sz w:val="24"/>
          <w:szCs w:val="24"/>
        </w:rPr>
        <w:t>表賞（基金）</w:t>
      </w:r>
      <w:proofErr w:type="gramEnd"/>
      <w:r>
        <w:rPr>
          <w:rFonts w:ascii="HGｺﾞｼｯｸM" w:eastAsia="HGｺﾞｼｯｸM" w:hAnsi="メイリオ" w:cs="メイリオ" w:hint="eastAsia"/>
          <w:b/>
          <w:sz w:val="24"/>
          <w:szCs w:val="24"/>
        </w:rPr>
        <w:t>における被表彰者の推薦について（お願い）</w:t>
      </w:r>
    </w:p>
    <w:p>
      <w:pPr>
        <w:rPr>
          <w:rFonts w:ascii="HGｺﾞｼｯｸM" w:eastAsia="HGｺﾞｼｯｸM" w:hAnsi="メイリオ" w:cs="メイリオ" w:hint="eastAsia"/>
          <w:sz w:val="22"/>
          <w:szCs w:val="22"/>
        </w:rPr>
      </w:pPr>
    </w:p>
    <w:p>
      <w:pPr>
        <w:pStyle w:val="a3"/>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 xml:space="preserve">謹啓　</w:t>
      </w:r>
      <w:r>
        <w:rPr>
          <w:rFonts w:ascii="HGｺﾞｼｯｸM" w:eastAsia="HGｺﾞｼｯｸM" w:hAnsi="メイリオ" w:cs="メイリオ" w:hint="eastAsia"/>
          <w:color w:val="2E74B5" w:themeColor="accent1" w:themeShade="BF"/>
          <w:sz w:val="22"/>
          <w:szCs w:val="22"/>
        </w:rPr>
        <w:t>初春</w:t>
      </w:r>
      <w:r>
        <w:rPr>
          <w:rFonts w:ascii="HGｺﾞｼｯｸM" w:eastAsia="HGｺﾞｼｯｸM" w:hAnsi="メイリオ" w:cs="メイリオ" w:hint="eastAsia"/>
          <w:sz w:val="22"/>
          <w:szCs w:val="22"/>
        </w:rPr>
        <w:t>の候、ますますご清祥のこととお慶び申し上げます。</w:t>
      </w:r>
    </w:p>
    <w:p>
      <w:pPr>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 xml:space="preserve">　平素より、</w:t>
      </w:r>
      <w:r>
        <w:rPr>
          <w:rFonts w:ascii="HGｺﾞｼｯｸM" w:eastAsia="HGｺﾞｼｯｸM" w:hAnsi="メイリオ" w:cs="メイリオ" w:hint="eastAsia"/>
          <w:color w:val="2E74B5" w:themeColor="accent1" w:themeShade="BF"/>
          <w:sz w:val="22"/>
          <w:szCs w:val="22"/>
        </w:rPr>
        <w:t>本会会務</w:t>
      </w:r>
      <w:r>
        <w:rPr>
          <w:rFonts w:ascii="HGｺﾞｼｯｸM" w:eastAsia="HGｺﾞｼｯｸM" w:hAnsi="メイリオ" w:cs="メイリオ" w:hint="eastAsia"/>
          <w:sz w:val="22"/>
          <w:szCs w:val="22"/>
        </w:rPr>
        <w:t>運営に格段のご協力を賜り厚く御礼申し上げます。</w:t>
      </w:r>
    </w:p>
    <w:p>
      <w:pPr>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 xml:space="preserve">　さて、「</w:t>
      </w:r>
      <w:r>
        <w:rPr>
          <w:rFonts w:ascii="HGｺﾞｼｯｸM" w:eastAsia="HGｺﾞｼｯｸM" w:hAnsi="メイリオ" w:cs="メイリオ" w:hint="eastAsia"/>
          <w:b/>
          <w:sz w:val="22"/>
          <w:szCs w:val="22"/>
        </w:rPr>
        <w:t>第</w:t>
      </w:r>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b/>
          <w:sz w:val="22"/>
          <w:szCs w:val="22"/>
        </w:rPr>
        <w:t>回</w:t>
      </w:r>
      <w:r>
        <w:rPr>
          <w:rFonts w:ascii="HGｺﾞｼｯｸM" w:eastAsia="HGｺﾞｼｯｸM" w:hAnsi="メイリオ" w:cs="メイリオ" w:hint="eastAsia"/>
          <w:color w:val="2E74B5" w:themeColor="accent1" w:themeShade="BF"/>
          <w:sz w:val="22"/>
          <w:szCs w:val="22"/>
        </w:rPr>
        <w:t>●●●●</w:t>
      </w:r>
      <w:proofErr w:type="gramStart"/>
      <w:r>
        <w:rPr>
          <w:rFonts w:ascii="HGｺﾞｼｯｸM" w:eastAsia="HGｺﾞｼｯｸM" w:hAnsi="メイリオ" w:cs="メイリオ" w:hint="eastAsia"/>
          <w:b/>
          <w:sz w:val="22"/>
          <w:szCs w:val="22"/>
        </w:rPr>
        <w:t>表賞</w:t>
      </w:r>
      <w:r>
        <w:rPr>
          <w:rFonts w:ascii="HGｺﾞｼｯｸM" w:eastAsia="HGｺﾞｼｯｸM" w:hAnsi="メイリオ" w:cs="メイリオ" w:hint="eastAsia"/>
          <w:sz w:val="22"/>
          <w:szCs w:val="22"/>
        </w:rPr>
        <w:t>（基金）</w:t>
      </w:r>
      <w:proofErr w:type="gramEnd"/>
      <w:r>
        <w:rPr>
          <w:rFonts w:ascii="HGｺﾞｼｯｸM" w:eastAsia="HGｺﾞｼｯｸM" w:hAnsi="メイリオ" w:cs="メイリオ" w:hint="eastAsia"/>
          <w:sz w:val="22"/>
          <w:szCs w:val="22"/>
        </w:rPr>
        <w:t>委員会」では、今年度の表彰を実施したいと存じます。</w:t>
      </w:r>
    </w:p>
    <w:p>
      <w:pPr>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 xml:space="preserve">　つきましては、本表彰に際し、広く教育の現場において、</w:t>
      </w:r>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sz w:val="22"/>
          <w:szCs w:val="22"/>
        </w:rPr>
        <w:t>の向上にご貢献されました団体、個人について、ご推薦下さいますようお願い申し上げます。</w:t>
      </w:r>
    </w:p>
    <w:p>
      <w:pPr>
        <w:ind w:firstLineChars="100" w:firstLine="223"/>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また、本表彰につきまして、貴管内の各</w:t>
      </w:r>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sz w:val="22"/>
          <w:szCs w:val="22"/>
        </w:rPr>
        <w:t>事務所、</w:t>
      </w:r>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sz w:val="22"/>
          <w:szCs w:val="22"/>
        </w:rPr>
        <w:t>委員会へのご周知方についてもご高配を賜りますよう併せまして宜しくお願い申し上げます。</w:t>
      </w:r>
    </w:p>
    <w:p>
      <w:pPr>
        <w:ind w:firstLineChars="100" w:firstLine="223"/>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なお、推薦書の提出期限は、</w:t>
      </w:r>
      <w:r>
        <w:rPr>
          <w:rFonts w:ascii="HGｺﾞｼｯｸM" w:eastAsia="HGｺﾞｼｯｸM" w:hAnsi="メイリオ" w:cs="メイリオ" w:hint="eastAsia"/>
          <w:b/>
          <w:color w:val="2E74B5" w:themeColor="accent1" w:themeShade="BF"/>
          <w:sz w:val="22"/>
          <w:szCs w:val="22"/>
          <w:u w:val="single"/>
        </w:rPr>
        <w:t>平成２７年</w:t>
      </w:r>
      <w:r>
        <w:rPr>
          <w:rFonts w:ascii="HGｺﾞｼｯｸM" w:eastAsia="HGｺﾞｼｯｸM" w:hAnsi="メイリオ" w:cs="メイリオ" w:hint="eastAsia"/>
          <w:color w:val="2E74B5" w:themeColor="accent1" w:themeShade="BF"/>
          <w:sz w:val="22"/>
          <w:szCs w:val="22"/>
          <w:u w:val="single"/>
        </w:rPr>
        <w:t>●</w:t>
      </w:r>
      <w:r>
        <w:rPr>
          <w:rFonts w:ascii="HGｺﾞｼｯｸM" w:eastAsia="HGｺﾞｼｯｸM" w:hAnsi="メイリオ" w:cs="メイリオ" w:hint="eastAsia"/>
          <w:b/>
          <w:color w:val="2E74B5" w:themeColor="accent1" w:themeShade="BF"/>
          <w:sz w:val="22"/>
          <w:szCs w:val="22"/>
          <w:u w:val="single"/>
        </w:rPr>
        <w:t>月</w:t>
      </w:r>
      <w:r>
        <w:rPr>
          <w:rFonts w:ascii="HGｺﾞｼｯｸM" w:eastAsia="HGｺﾞｼｯｸM" w:hAnsi="メイリオ" w:cs="メイリオ" w:hint="eastAsia"/>
          <w:color w:val="2E74B5" w:themeColor="accent1" w:themeShade="BF"/>
          <w:sz w:val="22"/>
          <w:szCs w:val="22"/>
          <w:u w:val="single"/>
        </w:rPr>
        <w:t>●●</w:t>
      </w:r>
      <w:r>
        <w:rPr>
          <w:rFonts w:ascii="HGｺﾞｼｯｸM" w:eastAsia="HGｺﾞｼｯｸM" w:hAnsi="メイリオ" w:cs="メイリオ" w:hint="eastAsia"/>
          <w:b/>
          <w:color w:val="2E74B5" w:themeColor="accent1" w:themeShade="BF"/>
          <w:sz w:val="22"/>
          <w:szCs w:val="22"/>
          <w:u w:val="single"/>
        </w:rPr>
        <w:t>日（</w:t>
      </w:r>
      <w:r>
        <w:rPr>
          <w:rFonts w:ascii="HGｺﾞｼｯｸM" w:eastAsia="HGｺﾞｼｯｸM" w:hAnsi="メイリオ" w:cs="メイリオ" w:hint="eastAsia"/>
          <w:color w:val="2E74B5" w:themeColor="accent1" w:themeShade="BF"/>
          <w:sz w:val="22"/>
          <w:szCs w:val="22"/>
          <w:u w:val="single"/>
        </w:rPr>
        <w:t>●</w:t>
      </w:r>
      <w:r>
        <w:rPr>
          <w:rFonts w:ascii="HGｺﾞｼｯｸM" w:eastAsia="HGｺﾞｼｯｸM" w:hAnsi="メイリオ" w:cs="メイリオ" w:hint="eastAsia"/>
          <w:b/>
          <w:color w:val="2E74B5" w:themeColor="accent1" w:themeShade="BF"/>
          <w:sz w:val="22"/>
          <w:szCs w:val="22"/>
          <w:u w:val="single"/>
        </w:rPr>
        <w:t>）</w:t>
      </w:r>
      <w:r>
        <w:rPr>
          <w:rFonts w:ascii="HGｺﾞｼｯｸM" w:eastAsia="HGｺﾞｼｯｸM" w:hAnsi="メイリオ" w:cs="メイリオ" w:hint="eastAsia"/>
          <w:sz w:val="22"/>
          <w:szCs w:val="22"/>
        </w:rPr>
        <w:t>までとさせていただきます。推薦書の作成にあたりましては、事前に同封の（参考資料）をご確認下さいますよう宜しくお願いいたします。</w:t>
      </w:r>
    </w:p>
    <w:p>
      <w:pPr>
        <w:ind w:firstLineChars="100" w:firstLine="223"/>
        <w:rPr>
          <w:rFonts w:ascii="HGｺﾞｼｯｸM" w:eastAsia="HGｺﾞｼｯｸM" w:hAnsi="メイリオ" w:cs="メイリオ" w:hint="eastAsia"/>
          <w:sz w:val="22"/>
          <w:szCs w:val="22"/>
        </w:rPr>
      </w:pPr>
    </w:p>
    <w:p>
      <w:pPr>
        <w:pStyle w:val="a4"/>
        <w:jc w:val="center"/>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 xml:space="preserve">　　　　　　　　　　　　　　　　　　　　　　　　　　　　　　　　　　謹白</w:t>
      </w:r>
    </w:p>
    <w:p>
      <w:pPr>
        <w:rPr>
          <w:rFonts w:ascii="HGｺﾞｼｯｸM" w:eastAsia="HGｺﾞｼｯｸM" w:hAnsi="メイリオ" w:cs="メイリオ" w:hint="eastAsia"/>
          <w:sz w:val="22"/>
          <w:szCs w:val="22"/>
        </w:rPr>
      </w:pPr>
    </w:p>
    <w:p>
      <w:pPr>
        <w:pStyle w:val="a5"/>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記</w:t>
      </w:r>
    </w:p>
    <w:p>
      <w:pPr>
        <w:rPr>
          <w:rFonts w:ascii="HGｺﾞｼｯｸM" w:eastAsia="HGｺﾞｼｯｸM" w:hAnsi="メイリオ" w:cs="メイリオ" w:hint="eastAsia"/>
          <w:sz w:val="22"/>
          <w:szCs w:val="22"/>
        </w:rPr>
      </w:pPr>
    </w:p>
    <w:p>
      <w:pPr>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 xml:space="preserve">　　　　　　　〔添付資料〕</w:t>
      </w:r>
    </w:p>
    <w:p>
      <w:pPr>
        <w:spacing w:line="360" w:lineRule="auto"/>
        <w:rPr>
          <w:rFonts w:ascii="HGｺﾞｼｯｸM" w:eastAsia="HGｺﾞｼｯｸM" w:hAnsi="メイリオ" w:cs="メイリオ" w:hint="eastAsia"/>
          <w:color w:val="2E74B5" w:themeColor="accent1" w:themeShade="BF"/>
          <w:sz w:val="22"/>
          <w:szCs w:val="22"/>
        </w:rPr>
      </w:pPr>
      <w:r>
        <w:rPr>
          <w:rFonts w:ascii="HGｺﾞｼｯｸM" w:eastAsia="HGｺﾞｼｯｸM" w:hAnsi="メイリオ" w:cs="メイリオ" w:hint="eastAsia"/>
          <w:sz w:val="22"/>
          <w:szCs w:val="22"/>
        </w:rPr>
        <w:t xml:space="preserve">　　　　　　</w:t>
      </w:r>
      <w:r>
        <w:rPr>
          <w:rFonts w:ascii="HGｺﾞｼｯｸM" w:eastAsia="HGｺﾞｼｯｸM" w:hAnsi="メイリオ" w:cs="メイリオ" w:hint="eastAsia"/>
          <w:color w:val="2E74B5" w:themeColor="accent1" w:themeShade="BF"/>
          <w:sz w:val="22"/>
          <w:szCs w:val="22"/>
        </w:rPr>
        <w:t xml:space="preserve">　　◎</w:t>
      </w:r>
      <w:r>
        <w:rPr>
          <w:rFonts w:ascii="HGｺﾞｼｯｸM" w:eastAsia="HGｺﾞｼｯｸM" w:hAnsi="メイリオ" w:cs="メイリオ" w:hint="eastAsia"/>
          <w:b/>
          <w:color w:val="2E74B5" w:themeColor="accent1" w:themeShade="BF"/>
          <w:sz w:val="22"/>
          <w:szCs w:val="22"/>
        </w:rPr>
        <w:t>第</w:t>
      </w:r>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b/>
          <w:color w:val="2E74B5" w:themeColor="accent1" w:themeShade="BF"/>
          <w:sz w:val="22"/>
          <w:szCs w:val="22"/>
        </w:rPr>
        <w:t>回</w:t>
      </w:r>
      <w:r>
        <w:rPr>
          <w:rFonts w:ascii="HGｺﾞｼｯｸM" w:eastAsia="HGｺﾞｼｯｸM" w:hAnsi="メイリオ" w:cs="メイリオ" w:hint="eastAsia"/>
          <w:color w:val="2E74B5" w:themeColor="accent1" w:themeShade="BF"/>
          <w:sz w:val="22"/>
          <w:szCs w:val="22"/>
        </w:rPr>
        <w:t>●●●●</w:t>
      </w:r>
      <w:proofErr w:type="gramStart"/>
      <w:r>
        <w:rPr>
          <w:rFonts w:ascii="HGｺﾞｼｯｸM" w:eastAsia="HGｺﾞｼｯｸM" w:hAnsi="メイリオ" w:cs="メイリオ" w:hint="eastAsia"/>
          <w:b/>
          <w:color w:val="2E74B5" w:themeColor="accent1" w:themeShade="BF"/>
          <w:sz w:val="22"/>
          <w:szCs w:val="22"/>
        </w:rPr>
        <w:t>表賞</w:t>
      </w:r>
      <w:r>
        <w:rPr>
          <w:rFonts w:ascii="HGｺﾞｼｯｸM" w:eastAsia="HGｺﾞｼｯｸM" w:hAnsi="メイリオ" w:cs="メイリオ" w:hint="eastAsia"/>
          <w:color w:val="2E74B5" w:themeColor="accent1" w:themeShade="BF"/>
          <w:sz w:val="22"/>
          <w:szCs w:val="22"/>
        </w:rPr>
        <w:t>（基金）</w:t>
      </w:r>
      <w:proofErr w:type="gramEnd"/>
      <w:r>
        <w:rPr>
          <w:rFonts w:ascii="HGｺﾞｼｯｸM" w:eastAsia="HGｺﾞｼｯｸM" w:hAnsi="メイリオ" w:cs="メイリオ" w:hint="eastAsia"/>
          <w:color w:val="2E74B5" w:themeColor="accent1" w:themeShade="BF"/>
          <w:sz w:val="22"/>
          <w:szCs w:val="22"/>
        </w:rPr>
        <w:t>設立趣意書</w:t>
      </w:r>
    </w:p>
    <w:p>
      <w:pPr>
        <w:spacing w:line="360" w:lineRule="auto"/>
        <w:rPr>
          <w:rFonts w:ascii="HGｺﾞｼｯｸM" w:eastAsia="HGｺﾞｼｯｸM" w:hAnsi="メイリオ" w:cs="メイリオ" w:hint="eastAsia"/>
          <w:color w:val="2E74B5" w:themeColor="accent1" w:themeShade="BF"/>
          <w:sz w:val="22"/>
          <w:szCs w:val="22"/>
        </w:rPr>
      </w:pPr>
      <w:r>
        <w:rPr>
          <w:rFonts w:ascii="HGｺﾞｼｯｸM" w:eastAsia="HGｺﾞｼｯｸM" w:hAnsi="メイリオ" w:cs="メイリオ" w:hint="eastAsia"/>
          <w:color w:val="2E74B5" w:themeColor="accent1" w:themeShade="BF"/>
          <w:sz w:val="22"/>
          <w:szCs w:val="22"/>
        </w:rPr>
        <w:t xml:space="preserve">　　　　　　　　◎</w:t>
      </w:r>
      <w:r>
        <w:rPr>
          <w:rFonts w:ascii="HGｺﾞｼｯｸM" w:eastAsia="HGｺﾞｼｯｸM" w:hAnsi="メイリオ" w:cs="メイリオ" w:hint="eastAsia"/>
          <w:b/>
          <w:color w:val="2E74B5" w:themeColor="accent1" w:themeShade="BF"/>
          <w:sz w:val="22"/>
          <w:szCs w:val="22"/>
        </w:rPr>
        <w:t>第</w:t>
      </w:r>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b/>
          <w:color w:val="2E74B5" w:themeColor="accent1" w:themeShade="BF"/>
          <w:sz w:val="22"/>
          <w:szCs w:val="22"/>
        </w:rPr>
        <w:t>回</w:t>
      </w:r>
      <w:r>
        <w:rPr>
          <w:rFonts w:ascii="HGｺﾞｼｯｸM" w:eastAsia="HGｺﾞｼｯｸM" w:hAnsi="メイリオ" w:cs="メイリオ" w:hint="eastAsia"/>
          <w:color w:val="2E74B5" w:themeColor="accent1" w:themeShade="BF"/>
          <w:sz w:val="22"/>
          <w:szCs w:val="22"/>
        </w:rPr>
        <w:t>●●●●</w:t>
      </w:r>
      <w:proofErr w:type="gramStart"/>
      <w:r>
        <w:rPr>
          <w:rFonts w:ascii="HGｺﾞｼｯｸM" w:eastAsia="HGｺﾞｼｯｸM" w:hAnsi="メイリオ" w:cs="メイリオ" w:hint="eastAsia"/>
          <w:b/>
          <w:color w:val="2E74B5" w:themeColor="accent1" w:themeShade="BF"/>
          <w:sz w:val="22"/>
          <w:szCs w:val="22"/>
        </w:rPr>
        <w:t>表賞</w:t>
      </w:r>
      <w:r>
        <w:rPr>
          <w:rFonts w:ascii="HGｺﾞｼｯｸM" w:eastAsia="HGｺﾞｼｯｸM" w:hAnsi="メイリオ" w:cs="メイリオ" w:hint="eastAsia"/>
          <w:color w:val="2E74B5" w:themeColor="accent1" w:themeShade="BF"/>
          <w:sz w:val="22"/>
          <w:szCs w:val="22"/>
        </w:rPr>
        <w:t>（基金）</w:t>
      </w:r>
      <w:proofErr w:type="gramEnd"/>
      <w:r>
        <w:rPr>
          <w:rFonts w:ascii="HGｺﾞｼｯｸM" w:eastAsia="HGｺﾞｼｯｸM" w:hAnsi="メイリオ" w:cs="メイリオ" w:hint="eastAsia"/>
          <w:color w:val="2E74B5" w:themeColor="accent1" w:themeShade="BF"/>
          <w:sz w:val="22"/>
          <w:szCs w:val="22"/>
        </w:rPr>
        <w:t>委員会規程</w:t>
      </w:r>
    </w:p>
    <w:p>
      <w:pPr>
        <w:spacing w:line="360" w:lineRule="auto"/>
        <w:rPr>
          <w:rFonts w:ascii="HGｺﾞｼｯｸM" w:eastAsia="HGｺﾞｼｯｸM" w:hAnsi="メイリオ" w:cs="メイリオ" w:hint="eastAsia"/>
          <w:color w:val="2E74B5" w:themeColor="accent1" w:themeShade="BF"/>
          <w:sz w:val="22"/>
          <w:szCs w:val="22"/>
        </w:rPr>
      </w:pPr>
      <w:r>
        <w:rPr>
          <w:rFonts w:ascii="HGｺﾞｼｯｸM" w:eastAsia="HGｺﾞｼｯｸM" w:hAnsi="メイリオ" w:cs="メイリオ" w:hint="eastAsia"/>
          <w:color w:val="2E74B5" w:themeColor="accent1" w:themeShade="BF"/>
          <w:sz w:val="22"/>
          <w:szCs w:val="22"/>
        </w:rPr>
        <w:t xml:space="preserve">　　　　　　　　◎</w:t>
      </w:r>
      <w:r>
        <w:rPr>
          <w:rFonts w:ascii="HGｺﾞｼｯｸM" w:eastAsia="HGｺﾞｼｯｸM" w:hAnsi="メイリオ" w:cs="メイリオ" w:hint="eastAsia"/>
          <w:b/>
          <w:color w:val="2E74B5" w:themeColor="accent1" w:themeShade="BF"/>
          <w:sz w:val="22"/>
          <w:szCs w:val="22"/>
        </w:rPr>
        <w:t>第</w:t>
      </w:r>
      <w:r>
        <w:rPr>
          <w:rFonts w:ascii="HGｺﾞｼｯｸM" w:eastAsia="HGｺﾞｼｯｸM" w:hAnsi="メイリオ" w:cs="メイリオ" w:hint="eastAsia"/>
          <w:color w:val="2E74B5" w:themeColor="accent1" w:themeShade="BF"/>
          <w:sz w:val="22"/>
          <w:szCs w:val="22"/>
        </w:rPr>
        <w:t>●●</w:t>
      </w:r>
      <w:r>
        <w:rPr>
          <w:rFonts w:ascii="HGｺﾞｼｯｸM" w:eastAsia="HGｺﾞｼｯｸM" w:hAnsi="メイリオ" w:cs="メイリオ" w:hint="eastAsia"/>
          <w:b/>
          <w:color w:val="2E74B5" w:themeColor="accent1" w:themeShade="BF"/>
          <w:sz w:val="22"/>
          <w:szCs w:val="22"/>
        </w:rPr>
        <w:t>回</w:t>
      </w:r>
      <w:r>
        <w:rPr>
          <w:rFonts w:ascii="HGｺﾞｼｯｸM" w:eastAsia="HGｺﾞｼｯｸM" w:hAnsi="メイリオ" w:cs="メイリオ" w:hint="eastAsia"/>
          <w:color w:val="2E74B5" w:themeColor="accent1" w:themeShade="BF"/>
          <w:sz w:val="22"/>
          <w:szCs w:val="22"/>
        </w:rPr>
        <w:t>●●●●</w:t>
      </w:r>
      <w:proofErr w:type="gramStart"/>
      <w:r>
        <w:rPr>
          <w:rFonts w:ascii="HGｺﾞｼｯｸM" w:eastAsia="HGｺﾞｼｯｸM" w:hAnsi="メイリオ" w:cs="メイリオ" w:hint="eastAsia"/>
          <w:b/>
          <w:color w:val="2E74B5" w:themeColor="accent1" w:themeShade="BF"/>
          <w:sz w:val="22"/>
          <w:szCs w:val="22"/>
        </w:rPr>
        <w:t>表賞</w:t>
      </w:r>
      <w:r>
        <w:rPr>
          <w:rFonts w:ascii="HGｺﾞｼｯｸM" w:eastAsia="HGｺﾞｼｯｸM" w:hAnsi="メイリオ" w:cs="メイリオ" w:hint="eastAsia"/>
          <w:color w:val="2E74B5" w:themeColor="accent1" w:themeShade="BF"/>
          <w:sz w:val="22"/>
          <w:szCs w:val="22"/>
        </w:rPr>
        <w:t>（基金）</w:t>
      </w:r>
      <w:proofErr w:type="gramEnd"/>
      <w:r>
        <w:rPr>
          <w:rFonts w:ascii="HGｺﾞｼｯｸM" w:eastAsia="HGｺﾞｼｯｸM" w:hAnsi="メイリオ" w:cs="メイリオ" w:hint="eastAsia"/>
          <w:color w:val="2E74B5" w:themeColor="accent1" w:themeShade="BF"/>
          <w:sz w:val="22"/>
          <w:szCs w:val="22"/>
        </w:rPr>
        <w:t>要綱</w:t>
      </w:r>
    </w:p>
    <w:p>
      <w:pPr>
        <w:spacing w:line="360" w:lineRule="auto"/>
        <w:rPr>
          <w:rFonts w:ascii="HGｺﾞｼｯｸM" w:eastAsia="HGｺﾞｼｯｸM" w:hAnsi="メイリオ" w:cs="メイリオ" w:hint="eastAsia"/>
          <w:sz w:val="22"/>
          <w:szCs w:val="22"/>
        </w:rPr>
      </w:pPr>
      <w:r>
        <w:rPr>
          <w:rFonts w:ascii="HGｺﾞｼｯｸM" w:eastAsia="HGｺﾞｼｯｸM" w:hAnsi="メイリオ" w:cs="メイリオ" w:hint="eastAsia"/>
          <w:color w:val="2E74B5" w:themeColor="accent1" w:themeShade="BF"/>
          <w:sz w:val="22"/>
          <w:szCs w:val="22"/>
        </w:rPr>
        <w:t xml:space="preserve">　　　　　　　　◎推薦書（団体用、個人用）</w:t>
      </w:r>
      <w:r>
        <w:rPr>
          <w:rFonts w:ascii="HGｺﾞｼｯｸM" w:eastAsia="HGｺﾞｼｯｸM" w:hAnsi="メイリオ" w:cs="メイリオ" w:hint="eastAsia"/>
          <w:sz w:val="22"/>
          <w:szCs w:val="22"/>
        </w:rPr>
        <w:t xml:space="preserve">　　　　　　</w:t>
      </w:r>
    </w:p>
    <w:p>
      <w:pPr>
        <w:jc w:val="right"/>
        <w:rPr>
          <w:rFonts w:ascii="HGｺﾞｼｯｸM" w:eastAsia="HGｺﾞｼｯｸM" w:hAnsi="メイリオ" w:cs="メイリオ" w:hint="eastAsia"/>
          <w:sz w:val="22"/>
          <w:szCs w:val="22"/>
        </w:rPr>
      </w:pPr>
      <w:r>
        <w:rPr>
          <w:rFonts w:ascii="HGｺﾞｼｯｸM" w:eastAsia="HGｺﾞｼｯｸM" w:hAnsi="メイリオ" w:cs="メイリオ" w:hint="eastAsia"/>
          <w:sz w:val="22"/>
          <w:szCs w:val="22"/>
        </w:rPr>
        <w:t>以上</w:t>
      </w:r>
    </w:p>
    <w:bookmarkEnd w:id="0"/>
    <w:p>
      <w:pPr>
        <w:rPr>
          <w:rFonts w:ascii="HGｺﾞｼｯｸM" w:eastAsia="HGｺﾞｼｯｸM" w:hAnsi="メイリオ" w:cs="メイリオ" w:hint="eastAsia"/>
          <w:sz w:val="22"/>
          <w:szCs w:val="22"/>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851" w:gutter="0"/>
      <w:cols w:space="425"/>
      <w:docGrid w:type="linesAndChars" w:linePitch="29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6FE0"/>
    <w:multiLevelType w:val="hybridMultilevel"/>
    <w:tmpl w:val="C37E2E2E"/>
    <w:lvl w:ilvl="0" w:tplc="CBC28C88">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nsid w:val="2EED7111"/>
    <w:multiLevelType w:val="singleLevel"/>
    <w:tmpl w:val="5622C350"/>
    <w:lvl w:ilvl="0">
      <w:start w:val="3"/>
      <w:numFmt w:val="decimalFullWidth"/>
      <w:lvlText w:val="第%1条"/>
      <w:lvlJc w:val="left"/>
      <w:pPr>
        <w:tabs>
          <w:tab w:val="num" w:pos="2304"/>
        </w:tabs>
        <w:ind w:left="2304" w:hanging="768"/>
      </w:pPr>
      <w:rPr>
        <w:rFonts w:hint="eastAsia"/>
      </w:rPr>
    </w:lvl>
  </w:abstractNum>
  <w:abstractNum w:abstractNumId="2">
    <w:nsid w:val="3F7709D3"/>
    <w:multiLevelType w:val="singleLevel"/>
    <w:tmpl w:val="44F86528"/>
    <w:lvl w:ilvl="0">
      <w:start w:val="1"/>
      <w:numFmt w:val="decimalFullWidth"/>
      <w:lvlText w:val="（%1）"/>
      <w:lvlJc w:val="left"/>
      <w:pPr>
        <w:tabs>
          <w:tab w:val="num" w:pos="2508"/>
        </w:tabs>
        <w:ind w:left="2508" w:hanging="588"/>
      </w:pPr>
      <w:rPr>
        <w:rFonts w:hint="eastAsia"/>
      </w:rPr>
    </w:lvl>
  </w:abstractNum>
  <w:abstractNum w:abstractNumId="3">
    <w:nsid w:val="6F334567"/>
    <w:multiLevelType w:val="hybridMultilevel"/>
    <w:tmpl w:val="CCFC8216"/>
    <w:lvl w:ilvl="0" w:tplc="92206778">
      <w:numFmt w:val="bullet"/>
      <w:lvlText w:val="◎"/>
      <w:lvlJc w:val="left"/>
      <w:pPr>
        <w:tabs>
          <w:tab w:val="num" w:pos="2295"/>
        </w:tabs>
        <w:ind w:left="2295" w:hanging="360"/>
      </w:pPr>
      <w:rPr>
        <w:rFonts w:ascii="ＭＳ 明朝" w:eastAsia="ＭＳ 明朝" w:hAnsi="ＭＳ 明朝"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46"/>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alloon Text"/>
    <w:basedOn w:val="a"/>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character" w:styleId="aa">
    <w:name w:val="Emphasis"/>
    <w:uiPriority w:val="20"/>
    <w:qFormat/>
    <w:rPr>
      <w:i/>
      <w:iCs/>
    </w:rPr>
  </w:style>
  <w:style w:type="character" w:customStyle="1" w:styleId="apple-converted-space">
    <w:name w:val="apple-converted-space"/>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rPr>
      <w:kern w:val="2"/>
      <w:sz w:val="21"/>
    </w:rPr>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D61E-0956-45DE-95AF-B13DCE9F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2015-01-14T04:47:00Z</dcterms:created>
  <dcterms:modified xsi:type="dcterms:W3CDTF">2015-01-14T04:48:00Z</dcterms:modified>
</cp:coreProperties>
</file>